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k8shy5vrzu8h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List of students and paper assigned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students and paper assigned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Solid State Physics 4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Anni Chen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Guo, H., Li, Z.W., Zhao, L. et al. Antiferromagnetic correlations in the metallic strongly correlated transition metal oxide LaNiO3. Nat Commun 9, 43 (2018).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https://doi.org/10.1038/s41467-017-02524-x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Coldea Phys. Rev. Lett. 86, 5377, 2001, Spin Waves and Electronic Interactions in La2CuO4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Hashimoto, M. et al. - Energy gaps in high-transition-temperature cuprate superconductors. Nature Physics 10, 483–495 (2014)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Ino A., et al. - Doping-dependent evolution of the electronic structure of La2−xSrxCuO4 in the superconducting and metallic phases. Phys. Rev. B 65, 094504 (2002)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Thibaud Marcel Lesquereux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Coldea Phys. Rev. Lett. 86, 5377, 2001, Spin Waves and Electronic Interactions in La2CuO4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Korotin, M. A., CrO2: A Self-Doped Double Exchange Ferromagnet, Phys. Rev. Lett. 80, 4305, 1998, DOI: https://doi.org/10.1103/PhysRevLett.80.4305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spacing w:after="3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Sergey V. Streltsov S., V., Khomskii, D., I., Jahn-Teller Effect and Spin-Orbit Coupling: Friends or Foes? Phys. Rev. X 10, 031043 (2020), DOI: https://doi.org/10.1103/PhysRevX.10.031043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Navjot Singh Bamrah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Krempaský, J., Šmejkal, L., D’Souza, S.W. et al. Altermagnetic lifting of Kramers spin degeneracy. Nature 626, 517–522 (2024)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Hashimoto, M. et al. - Energy gaps in high-transition-temperature cuprate superconductors. Nature Physics 10, 483–495 (2014)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Lee, J.H., et al Strongly Coupled Magnetic and Electronic Transitions in Multivalent Strontium Cobaltites. Sci Rep 7, 16066 (2017)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Kumar C. M N., et al, Phys. Rev. B 107, 144515 (2023), Characterization of two electronic subsystems in cuprates through optical conductivity)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Janica Bohler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Korotin, M. A., CrO2: A Self-Doped Double Exchange Ferromagnet, Phys. Rev. Lett. 80, 4305, 1998, DOI: </w:t>
      </w:r>
      <w:hyperlink r:id="rId6">
        <w:r w:rsidDel="00000000" w:rsidR="00000000" w:rsidRPr="00000000">
          <w:rPr>
            <w:rFonts w:ascii="Calibri" w:cs="Calibri" w:eastAsia="Calibri" w:hAnsi="Calibri"/>
            <w:color w:val="ff0000"/>
            <w:sz w:val="24"/>
            <w:szCs w:val="24"/>
            <w:u w:val="single"/>
            <w:rtl w:val="0"/>
          </w:rPr>
          <w:t xml:space="preserve">https://doi.org/10.1103/PhysRevLett.80.4305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Sergey V. Streltsov S., V., Khomskii, D., I., Jahn-Teller Effect and Spin-Orbit Coupling: Friends or Foes? Phys. Rev. X 10, 031043 (2020), DOI: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https://doi.org/10.1103/PhysRevX.10.031043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Lee, J.H., et al Strongly Coupled Magnetic and Electronic Transitions in Multivalent Strontium Cobaltites.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Sci Rep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7, 16066 (2017)</w:t>
      </w:r>
    </w:p>
    <w:p w:rsidR="00000000" w:rsidDel="00000000" w:rsidP="00000000" w:rsidRDefault="00000000" w:rsidRPr="00000000" w14:paraId="0000001C">
      <w:pPr>
        <w:shd w:fill="ffffff" w:val="clear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80" w:before="28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Mael Arthur Denot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Mansart, B., Coupling of a high-energy excitation to superconducting quasiparticles in a cuprate from coherent charge fluctuation spectroscopy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Baykusheva D., et al., PRX 12, 011013 (2022), Ultrafast Renormalization of the On-Site Coulomb Repulsion in a Cuprate Superconductor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Chen Su-Di, et. al. Incoherent strange metal sharply bounded by a critical doping in Bi2212, Science 366, 2019</w:t>
      </w:r>
    </w:p>
    <w:p w:rsidR="00000000" w:rsidDel="00000000" w:rsidP="00000000" w:rsidRDefault="00000000" w:rsidRPr="00000000" w14:paraId="00000021">
      <w:pPr>
        <w:shd w:fill="ffffff" w:val="clear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80" w:before="28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Audrey Cecile Perion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Guo, H., Li, Z.W., Zhao, L.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Antiferromagnetic correlations in the metallic strongly correlated transition metal oxide LaNiO3.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Nat Commun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43 (2018).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https://doi.org/10.1038/s41467-017-02524-x</w:t>
        </w:r>
      </w:hyperlink>
      <w:r w:rsidDel="00000000" w:rsidR="00000000" w:rsidRPr="00000000">
        <w:rPr>
          <w:rFonts w:ascii="Calibri" w:cs="Calibri" w:eastAsia="Calibri" w:hAnsi="Calibri"/>
          <w:color w:val="467886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Razzoli, E., et. al. Selective Probing of Hidden Spin-Polarized States in Inversion-Symmetric Bulk MoS2, Phys. Rev. Lett. 118, 086402 – Published 22 February, 2017, DOI: https://doi.org/10.1103/PhysRevLett.118.086402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Krempaský, J., Šmejkal, L., D’Souza, S.W.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Altermagnetic lifting of Kramers spin degeneracy.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Nature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517–522 (2024). </w:t>
      </w:r>
      <w:hyperlink r:id="rId9">
        <w:r w:rsidDel="00000000" w:rsidR="00000000" w:rsidRPr="00000000">
          <w:rPr>
            <w:rFonts w:ascii="Calibri" w:cs="Calibri" w:eastAsia="Calibri" w:hAnsi="Calibri"/>
            <w:color w:val="467886"/>
            <w:sz w:val="24"/>
            <w:szCs w:val="24"/>
            <w:u w:val="single"/>
            <w:rtl w:val="0"/>
          </w:rPr>
          <w:t xml:space="preserve">https://doi.org/10.1038/s41586-023-06907-7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80" w:before="28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Dorian Arnold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hd w:fill="ffffff" w:val="clear"/>
        <w:spacing w:after="0" w:afterAutospacing="0" w:before="280" w:lineRule="auto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The Jahn-Teller effect and spin–orbit coupling: friends or foes?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Coupling of a high-energy excitation to superconducting quasiparticles in a cuprate from Coherent Charge Fluctuation Spectroscopy.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Skyrmion Lattice in a Chiral Magnet</w:t>
      </w:r>
    </w:p>
    <w:p w:rsidR="00000000" w:rsidDel="00000000" w:rsidP="00000000" w:rsidRDefault="00000000" w:rsidRPr="00000000" w14:paraId="0000002B">
      <w:pPr>
        <w:shd w:fill="ffffff" w:val="clear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80" w:before="28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Felix Burkhardt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hd w:fill="ffffff" w:val="clear"/>
        <w:spacing w:after="0" w:afterAutospacing="0" w:before="280" w:lineRule="auto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Chen, Y., L., et. al. Experimental Realization of a Three-Dimensional Topological Insulator, Bi2Te3, Science, 325 (2009), DOI: 10.1126/science.1173034 (Paper no. 3)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Chen Su-Di, et. al. Incoherent   sharply bounded by a critical doping in Bi2212, Science 366, 2019, DOI: 10.1126/science.aaw8850 (paper no. 10)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hd w:fill="ffffff" w:val="clear"/>
        <w:spacing w:after="28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Krempaský, J., Šmejkal, L., D’Souza, S.W. et al. Altermagnetic lifting of Kramers spin degeneracy. Nature 626, 517–522 (2024). https://doi.org/10.1038/s41586-023-06907-7 (paper no. 1)</w:t>
      </w:r>
    </w:p>
    <w:p w:rsidR="00000000" w:rsidDel="00000000" w:rsidP="00000000" w:rsidRDefault="00000000" w:rsidRPr="00000000" w14:paraId="00000030">
      <w:pPr>
        <w:shd w:fill="ffffff" w:val="clear"/>
        <w:spacing w:after="280" w:before="28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80" w:before="28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Stefan Marc Sylvain Koncewiez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hd w:fill="ffffff" w:val="clear"/>
        <w:spacing w:after="0" w:afterAutospacing="0" w:before="280" w:lineRule="auto"/>
        <w:ind w:left="720" w:hanging="360"/>
        <w:rPr>
          <w:color w:val="ff0000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Xu et al.,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highlight w:val="white"/>
          <w:rtl w:val="0"/>
        </w:rPr>
        <w:t xml:space="preserve">Topical review: recent progress of charge density waves in 2D transition metal dichalcogenide-based heterojunctions and their applications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Brice-Profeta et al.,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Magnetic order in γ-Fe₂O₃ nanoparticles: a XMCD study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hd w:fill="ffffff" w:val="clear"/>
        <w:spacing w:after="280" w:before="0" w:beforeAutospacing="0" w:lineRule="auto"/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Lee et al.,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Strongly coupled magnetic and electronic transitions in multivalent strontium cobaltites</w:t>
      </w:r>
    </w:p>
    <w:p w:rsidR="00000000" w:rsidDel="00000000" w:rsidP="00000000" w:rsidRDefault="00000000" w:rsidRPr="00000000" w14:paraId="00000035">
      <w:pPr>
        <w:shd w:fill="ffffff" w:val="clear"/>
        <w:spacing w:after="280" w:before="280" w:lineRule="auto"/>
        <w:rPr>
          <w:color w:val="333333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12121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12121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121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38/s41586-023-06907-7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1103/PhysRevLett.80.4305" TargetMode="External"/><Relationship Id="rId7" Type="http://schemas.openxmlformats.org/officeDocument/2006/relationships/hyperlink" Target="https://doi.org/10.1103/PhysRevX.10.031043" TargetMode="External"/><Relationship Id="rId8" Type="http://schemas.openxmlformats.org/officeDocument/2006/relationships/hyperlink" Target="https://doi.org/10.1038/s41467-017-02524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